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2E" w:rsidRDefault="002205ED" w:rsidP="002205ED">
      <w:pPr>
        <w:jc w:val="center"/>
      </w:pPr>
      <w:r>
        <w:t>Порядок</w:t>
      </w:r>
      <w:r w:rsidR="00822AC4">
        <w:br/>
      </w:r>
      <w:r w:rsidR="00967E2E">
        <w:t xml:space="preserve">представления материалов и документов кандидатов на соискание премий Правительства Российской Федерации 2014 г. в области </w:t>
      </w:r>
      <w:r>
        <w:t>туризма</w:t>
      </w:r>
    </w:p>
    <w:p w:rsidR="00822AC4" w:rsidRDefault="00822AC4" w:rsidP="002205ED">
      <w:pPr>
        <w:jc w:val="center"/>
      </w:pPr>
    </w:p>
    <w:p w:rsidR="00967E2E" w:rsidRDefault="00967E2E" w:rsidP="00196E81">
      <w:pPr>
        <w:spacing w:after="0" w:line="360" w:lineRule="auto"/>
        <w:ind w:firstLine="708"/>
        <w:jc w:val="both"/>
      </w:pPr>
      <w:r>
        <w:t xml:space="preserve">Настоящий порядок устанавливает правила представления материалов и документов кандидатов на соискание премий Правительства Российской Федерации в области </w:t>
      </w:r>
      <w:r w:rsidR="002205ED">
        <w:t>туризма</w:t>
      </w:r>
      <w:r>
        <w:t xml:space="preserve">, учрежденные постановлением Правительства Российской Федерации </w:t>
      </w:r>
      <w:r w:rsidR="00C97664">
        <w:t>от 25 июля 2014 г. № 704</w:t>
      </w:r>
      <w:r>
        <w:t xml:space="preserve"> «О премиях Правительства Российской Федерации в области </w:t>
      </w:r>
      <w:r w:rsidR="002205ED">
        <w:t>туризма</w:t>
      </w:r>
      <w:r>
        <w:t>», и требования к их оформлению.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 xml:space="preserve">Настоящий порядок разработан в соответствии с </w:t>
      </w:r>
      <w:r w:rsidR="00822AC4">
        <w:t>П</w:t>
      </w:r>
      <w:r>
        <w:t xml:space="preserve">оложением о премии Правительства Российской Федерации в области </w:t>
      </w:r>
      <w:r w:rsidR="002205ED">
        <w:t>туризма</w:t>
      </w:r>
      <w:r>
        <w:t>, утвержденным вышеназванным постановлением.</w:t>
      </w:r>
    </w:p>
    <w:p w:rsidR="00196E81" w:rsidRDefault="00196E81" w:rsidP="00196E81">
      <w:pPr>
        <w:spacing w:after="0" w:line="360" w:lineRule="auto"/>
        <w:ind w:firstLine="708"/>
      </w:pPr>
    </w:p>
    <w:p w:rsidR="00967E2E" w:rsidRDefault="00967E2E" w:rsidP="00196E81">
      <w:pPr>
        <w:spacing w:after="0" w:line="360" w:lineRule="auto"/>
        <w:ind w:firstLine="708"/>
      </w:pPr>
      <w:r>
        <w:t>1. Общие положения.</w:t>
      </w:r>
    </w:p>
    <w:p w:rsidR="002205ED" w:rsidRPr="00427095" w:rsidRDefault="00967E2E" w:rsidP="00196E81">
      <w:pPr>
        <w:spacing w:after="0" w:line="360" w:lineRule="auto"/>
        <w:ind w:firstLine="708"/>
        <w:jc w:val="both"/>
      </w:pPr>
      <w:r>
        <w:t xml:space="preserve">1.1. Премии присуждаются ежегодно </w:t>
      </w:r>
      <w:r w:rsidRPr="00427095">
        <w:t>за</w:t>
      </w:r>
      <w:r w:rsidR="002205ED" w:rsidRPr="00427095">
        <w:t xml:space="preserve"> достижения в области туризма, реализацию наиболее эффективных, инновационных проектов по развитию внутреннего и въездного туризма, объектов туристской индустрии, продвижению туристских продуктов, привлечению интереса граждан к материальным и духовным ценностям России.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 xml:space="preserve">1.2. Документы и материалы кандидатов на соискание премий Правительства Российской Федерации в области </w:t>
      </w:r>
      <w:r w:rsidR="002205ED">
        <w:t>туризма</w:t>
      </w:r>
      <w:r>
        <w:t xml:space="preserve"> (далее — премии) очередного года принимаются до 1 </w:t>
      </w:r>
      <w:r w:rsidR="002205ED">
        <w:t>марта</w:t>
      </w:r>
      <w:r>
        <w:t xml:space="preserve"> текущего года с момента опубликования в средствах массовой информации объявления о начале приема заявок.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 xml:space="preserve">1.3. Выдвигаемые на соискание премий работы должны быть реализованы на </w:t>
      </w:r>
      <w:r w:rsidRPr="002205ED">
        <w:t>практике (опубликованы либо обнародованы иным способом)</w:t>
      </w:r>
      <w:r>
        <w:t xml:space="preserve"> не менее чем за год до начала приема заявок.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1.4. Лауреат премии имеет право повторно выдвигаться на соискание премии не ранее чем через пять лет. При этом оформление документов производится заново.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lastRenderedPageBreak/>
        <w:t>1.5. Премия может быть присуждена коллективу соискателей, который не должен превышать 5 человек и должен включать лишь лиц, внесших наиболее весомый творческий вклад в выполнение работы.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1.6. Не принимаются к рассмотрению работы, удостоенные или выдвинутые на соискание других премий, учрежденных Президентом Российской Федерации или Правительством Российской Федерации</w:t>
      </w:r>
      <w:r w:rsidR="002205ED">
        <w:t xml:space="preserve"> в иных сферах деятельности по тем же основаниям</w:t>
      </w:r>
      <w:r>
        <w:t>.</w:t>
      </w:r>
    </w:p>
    <w:p w:rsidR="00967E2E" w:rsidRDefault="00967E2E" w:rsidP="00196E81">
      <w:pPr>
        <w:spacing w:after="0" w:line="360" w:lineRule="auto"/>
        <w:jc w:val="both"/>
      </w:pPr>
    </w:p>
    <w:p w:rsidR="00967E2E" w:rsidRDefault="00967E2E" w:rsidP="00196E81">
      <w:pPr>
        <w:spacing w:after="0" w:line="360" w:lineRule="auto"/>
        <w:ind w:firstLine="708"/>
        <w:jc w:val="both"/>
      </w:pPr>
      <w:r>
        <w:t>2. Выдвижение кандидатур на соискание премий.</w:t>
      </w:r>
    </w:p>
    <w:p w:rsidR="002205ED" w:rsidRDefault="00967E2E" w:rsidP="00196E81">
      <w:pPr>
        <w:spacing w:after="0" w:line="360" w:lineRule="auto"/>
        <w:ind w:firstLine="708"/>
        <w:jc w:val="both"/>
      </w:pPr>
      <w:r>
        <w:t xml:space="preserve">2.1. Выдвижение работ на соискание премий производится федеральными органами исполнительной власти, органами исполнительными власти субъектов Российской Федерации, ассоциациями, союзами и иными организациями независимо от их организационно-правовых форм. 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Работа может быть выдвинута одновременно несколькими организациями, при этом по общему согласию одна из них определяется как головная выдвигающая организация, другие как смежные организации.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 xml:space="preserve">2.2. Выдвижение кандидатур на соискание премий должно проводиться на принципах информационной открытости, что выражается в доступности для широкой общественности информации о выдвигаемой работе и её авторах. 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2.3. Решение о выдвиж</w:t>
      </w:r>
      <w:r w:rsidRPr="002205ED">
        <w:t>ении кандидатуры на соискание премии принимается тайным голосованием на заседании совета,</w:t>
      </w:r>
      <w:r w:rsidR="002205ED" w:rsidRPr="002205ED">
        <w:t xml:space="preserve"> коллегиального органа,</w:t>
      </w:r>
      <w:r w:rsidRPr="002205ED">
        <w:t xml:space="preserve"> а при их отсутствии – на собрании трудового коллектива.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Заседание совета, иного коллегиального органа или собрание трудового коллектива считается правомочным при наличии не менее 2/3 его состава. Решение считается принятым, если его поддержало более половины от числа, участвовавших в голосовании.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lastRenderedPageBreak/>
        <w:t>2.4. Дополнения и замены в составе авторского коллектива представляемой работы могут производится в исключительных случаях с обязательным выполнением процедур, предусмотренных пунктами 2.2. – 2.3.</w:t>
      </w:r>
    </w:p>
    <w:p w:rsidR="00967E2E" w:rsidRDefault="00967E2E" w:rsidP="00196E81">
      <w:pPr>
        <w:spacing w:after="0" w:line="360" w:lineRule="auto"/>
        <w:jc w:val="both"/>
      </w:pPr>
    </w:p>
    <w:p w:rsidR="00967E2E" w:rsidRPr="00420C13" w:rsidRDefault="00967E2E" w:rsidP="00196E81">
      <w:pPr>
        <w:spacing w:after="0" w:line="360" w:lineRule="auto"/>
        <w:ind w:firstLine="708"/>
        <w:jc w:val="both"/>
      </w:pPr>
      <w:r w:rsidRPr="00420C13">
        <w:t>3. Комплектация представляемых документов и материалов.</w:t>
      </w:r>
    </w:p>
    <w:p w:rsidR="00967E2E" w:rsidRPr="00420C13" w:rsidRDefault="00967E2E" w:rsidP="00196E81">
      <w:pPr>
        <w:spacing w:after="0" w:line="360" w:lineRule="auto"/>
        <w:ind w:firstLine="708"/>
        <w:jc w:val="both"/>
      </w:pPr>
      <w:r w:rsidRPr="00420C13">
        <w:t xml:space="preserve">3.1 Работа считается выдвинутой на соискание премии, когда в Межведомственный совет по присуждению премий Правительства Российской Федерации в области </w:t>
      </w:r>
      <w:r w:rsidR="002205ED" w:rsidRPr="00420C13">
        <w:t>туризма</w:t>
      </w:r>
      <w:r w:rsidRPr="00420C13">
        <w:t xml:space="preserve"> представлены следующие документы и материалы:</w:t>
      </w:r>
    </w:p>
    <w:p w:rsidR="00967E2E" w:rsidRPr="00111636" w:rsidRDefault="00967E2E" w:rsidP="00196E81">
      <w:pPr>
        <w:spacing w:after="0" w:line="360" w:lineRule="auto"/>
        <w:jc w:val="both"/>
      </w:pPr>
      <w:r w:rsidRPr="00111636">
        <w:t>- письмо о выдвижении кандидатуры (пункт 4.1, приложение 1);</w:t>
      </w:r>
    </w:p>
    <w:p w:rsidR="00967E2E" w:rsidRPr="00111636" w:rsidRDefault="00967E2E" w:rsidP="00196E81">
      <w:pPr>
        <w:spacing w:after="0" w:line="360" w:lineRule="auto"/>
        <w:jc w:val="both"/>
      </w:pPr>
      <w:r w:rsidRPr="00111636">
        <w:t>- выписка из протокола заседания совета, иного коллегиального органа, собрания трудового коллектива выдвигающей организации о выдвижении кандидатуры на соискание премии (пункт 4.2, приложение 2);</w:t>
      </w:r>
    </w:p>
    <w:p w:rsidR="00967E2E" w:rsidRPr="00111636" w:rsidRDefault="00967E2E" w:rsidP="00196E81">
      <w:pPr>
        <w:spacing w:after="0" w:line="360" w:lineRule="auto"/>
        <w:jc w:val="both"/>
        <w:rPr>
          <w:highlight w:val="yellow"/>
        </w:rPr>
      </w:pPr>
      <w:r w:rsidRPr="00111636">
        <w:t>- анкетные сведения каждого кандидата (пункт 4.3, приложение 3);</w:t>
      </w:r>
    </w:p>
    <w:p w:rsidR="00967E2E" w:rsidRPr="00111636" w:rsidRDefault="00967E2E" w:rsidP="00196E81">
      <w:pPr>
        <w:spacing w:after="0" w:line="360" w:lineRule="auto"/>
        <w:jc w:val="both"/>
      </w:pPr>
      <w:r w:rsidRPr="00111636">
        <w:t>- письмо - разрешение на публикацию (пункт 4.4.);</w:t>
      </w:r>
    </w:p>
    <w:p w:rsidR="00967E2E" w:rsidRPr="00111636" w:rsidRDefault="00967E2E" w:rsidP="00196E81">
      <w:pPr>
        <w:spacing w:after="0" w:line="360" w:lineRule="auto"/>
        <w:jc w:val="both"/>
      </w:pPr>
      <w:r w:rsidRPr="00111636">
        <w:t>- справка о творческом вкладе автора (пункт 4.5., приложение 4);</w:t>
      </w:r>
    </w:p>
    <w:p w:rsidR="00967E2E" w:rsidRPr="00111636" w:rsidRDefault="00967E2E" w:rsidP="00196E81">
      <w:pPr>
        <w:spacing w:after="0" w:line="360" w:lineRule="auto"/>
        <w:jc w:val="both"/>
      </w:pPr>
      <w:r w:rsidRPr="00111636">
        <w:t>- описание работы (пункт 4.6.);</w:t>
      </w:r>
    </w:p>
    <w:p w:rsidR="00967E2E" w:rsidRPr="00111636" w:rsidRDefault="00967E2E" w:rsidP="00196E81">
      <w:pPr>
        <w:spacing w:after="0" w:line="360" w:lineRule="auto"/>
        <w:jc w:val="both"/>
      </w:pPr>
      <w:r w:rsidRPr="00111636">
        <w:t>- реферат (пункт 4.7.)</w:t>
      </w:r>
      <w:r w:rsidR="00D764BA">
        <w:t>;</w:t>
      </w:r>
    </w:p>
    <w:p w:rsidR="00967E2E" w:rsidRPr="003D7160" w:rsidRDefault="00967E2E" w:rsidP="00196E81">
      <w:pPr>
        <w:spacing w:after="0" w:line="360" w:lineRule="auto"/>
        <w:jc w:val="both"/>
      </w:pPr>
      <w:r w:rsidRPr="003D7160">
        <w:t>- копия устава организации – основного места работы соискателя</w:t>
      </w:r>
      <w:r w:rsidR="00D764BA">
        <w:t xml:space="preserve"> премии, заверенная нотариально</w:t>
      </w:r>
      <w:r w:rsidRPr="003D7160">
        <w:t xml:space="preserve"> (пункт 4.8.)</w:t>
      </w:r>
      <w:r w:rsidR="00D764BA">
        <w:t>;</w:t>
      </w:r>
    </w:p>
    <w:p w:rsidR="00967E2E" w:rsidRDefault="00967E2E" w:rsidP="00196E81">
      <w:pPr>
        <w:spacing w:after="0" w:line="360" w:lineRule="auto"/>
        <w:jc w:val="both"/>
      </w:pPr>
      <w:r w:rsidRPr="00111636">
        <w:t>- копия первого листа паспорта соискателя премии</w:t>
      </w:r>
      <w:r w:rsidR="00D764BA">
        <w:t>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 xml:space="preserve">3.2. Оригиналы всех документов и материалов в двух экземплярах в приведенной последовательности подшиваются в скоросшиватели и представляются в Межведомственный совет по присуждению премий Правительства Российской Федерации в области </w:t>
      </w:r>
      <w:r w:rsidR="00515456">
        <w:t>туризма</w:t>
      </w:r>
      <w:r>
        <w:t>.</w:t>
      </w:r>
    </w:p>
    <w:p w:rsidR="00772655" w:rsidRDefault="00772655" w:rsidP="00196E81">
      <w:pPr>
        <w:spacing w:after="0" w:line="360" w:lineRule="auto"/>
        <w:ind w:firstLine="708"/>
        <w:jc w:val="both"/>
      </w:pPr>
    </w:p>
    <w:p w:rsidR="00967E2E" w:rsidRDefault="00967E2E" w:rsidP="00196E81">
      <w:pPr>
        <w:spacing w:after="0" w:line="360" w:lineRule="auto"/>
        <w:ind w:firstLine="708"/>
        <w:jc w:val="both"/>
      </w:pPr>
      <w:r>
        <w:t>4. Оформление документов.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4.1. Письмо о выдвижении работы на соискание премии оформляется на бланке выдвигающей (головной) организации (Приложение 1)</w:t>
      </w:r>
      <w:r w:rsidR="002205ED">
        <w:t xml:space="preserve">, в котором </w:t>
      </w:r>
      <w:r>
        <w:t>необходимо указать:</w:t>
      </w:r>
    </w:p>
    <w:p w:rsidR="00967E2E" w:rsidRDefault="00967E2E" w:rsidP="00196E81">
      <w:pPr>
        <w:spacing w:after="0" w:line="360" w:lineRule="auto"/>
        <w:jc w:val="both"/>
      </w:pPr>
      <w:r>
        <w:lastRenderedPageBreak/>
        <w:t>- точное наименование выдвигающей организации;</w:t>
      </w:r>
    </w:p>
    <w:p w:rsidR="00967E2E" w:rsidRDefault="00967E2E" w:rsidP="00196E81">
      <w:pPr>
        <w:spacing w:after="0" w:line="360" w:lineRule="auto"/>
        <w:jc w:val="both"/>
      </w:pPr>
      <w:r>
        <w:t>- фамилия, имя, отчество, должность, основное место работы соискателя (в коллективе соискателей – для каждого соискателя отдельно)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 xml:space="preserve">В письме излагаются обоснование выдвижения работы и краткое её содержание, сведения о времени реализации работы на практике. К письму о выдвижении должны быть приложены дополнительные материалы (статьи, рецензии и др.), характеризующие </w:t>
      </w:r>
      <w:r w:rsidR="002205ED" w:rsidRPr="00515456">
        <w:t>социальное и экономическое</w:t>
      </w:r>
      <w:r w:rsidRPr="00515456">
        <w:t xml:space="preserve"> значение данной работы.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Перечисление авторов в письме-выдвижении осуществляется по организациям, причем в каждой из них в алфавитном порядке.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В случаях, когда кандидат выдвигается на соискание премии посмертно (в составе коллектива соискателей), указывается дата его смерти, его последнее место работы и должность.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Письмо о выдвижении кандидатуры должно иметь номер, дату и быть заверено печатью и подписью руководителя выдвигающей организации.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4.2. Выписка из протокола заседания совета, иного коллегиального органа, собрания трудового коллектива выдвигающей организации о представлении работы на соискание премии (Приложение 2) с результатами тайного голосования по вопросу выдвижения кандидата на соискание премии (для коллектива соискателей – по каждому соискателю отдельно), подписывается председателем коллегиального органа (собрания) и его секретарем и заверяется печатью организации.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4.3. Анкетные сведения кандидата на соискание премии (Приложение 3) подписываются им лично и заверяются руководителем выдвигающей организации либо по месту работы кандидата.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 xml:space="preserve">Если в сведениях о кандидате после представления документов и материалов произошли изменения (изменились должность, место работы, номер телефона и т.п.), то об этом должно быть сообщено в Межведомственный совет по присуждению премий Правительства Российской Федерации в области </w:t>
      </w:r>
      <w:r w:rsidR="00515456">
        <w:t>туризма</w:t>
      </w:r>
      <w:r>
        <w:t>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lastRenderedPageBreak/>
        <w:t>Если кандидатура представляется на соискание премии посмертно (в составе коллектива соискателей), то к документам прилагается нотариально заверенная копия свидетельства о смерти, а также указываются анкетные сведения наследника и прикладывается копия свидетельства о праве на наследство.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4.4. Письмо о возможности опубликования в открытой печати названия и содержания работы, фамилий авторов, их должностей, мест работы оформляется на бланке головной выдвигающей организации за подписью ее руководства.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4.5. Справка о творческом вкладе (Приложение 4)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Если выдвигаемая работа выполнена одним автором, представление справки о его творческом вкладе не требуется.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4.6. Описание работы</w:t>
      </w:r>
      <w:r w:rsidR="00D764BA">
        <w:t>.</w:t>
      </w:r>
      <w:bookmarkStart w:id="0" w:name="_GoBack"/>
      <w:bookmarkEnd w:id="0"/>
    </w:p>
    <w:p w:rsidR="00967E2E" w:rsidRDefault="00967E2E" w:rsidP="00196E81">
      <w:pPr>
        <w:spacing w:after="0" w:line="360" w:lineRule="auto"/>
        <w:ind w:firstLine="708"/>
        <w:jc w:val="both"/>
      </w:pPr>
      <w:r>
        <w:t>В нем излагается основное содержание работы, приводятся полученные результаты, сведения об экономическом или социально-культурном эффекте, показываются масштабы реализации результатов работы, перспективы дальнейшего использования этих результатов.</w:t>
      </w:r>
      <w:r w:rsidR="002205ED">
        <w:t>В описании также должны быть раскрыты основные характеристики новых технологий.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Описание должно содержать титульный лист, на котором указываются: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- полное и точное название головной выдвигающей организации;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- название работы;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- фамилия, имена, отчества авторов, их ученые степени и звания, должности, место работы.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За титульным листом помещается лист с подписями авторов работы. Лист имеет заголовок «Авторы работы» и содержит расположенные в один столбец собственноручные подписи авторов и расшифровку их фамилий с инициалами.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 xml:space="preserve">Описание оформляется в соответствии со стандартными требованиями к текстовым документам. Объем описания не должен превышать 100 листов </w:t>
      </w:r>
      <w:r>
        <w:lastRenderedPageBreak/>
        <w:t>(текст печатается на одной стороне листа формата А4 (297х210). Иллюстрации могут располагаться по тексту или в отдельном альбоме.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4.7. Реферат работы.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Реферат оформляется в соответствии со стандартными требованиями к текстовым документам. Объем реферата – не более 6 листов (текст печатается на одной стороне листа, формат А4).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В реферате излагается краткое содержание работы, основные научные или практические достижения, масштабы реализации, размеры эффекта, приводится краткая оценка новизны, сравнение с существующими отечественными и зарубежными аналогами.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Последний лист реферата подписывается всеми авторами в столбец с расшифровкой их фамилий.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4.8. Копия устава организации – основного места работы соискателя премии, заверенная нотариально.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 xml:space="preserve">4.9. Дополнительно должны быть представлены материалы </w:t>
      </w:r>
      <w:r w:rsidR="002205ED">
        <w:t xml:space="preserve">подтверждающие проводимую работу по выдвигаемым проектам (путеводители, методические пособия, научные разработки, пакеты туристских, гостиничных услуг и др). </w:t>
      </w:r>
    </w:p>
    <w:p w:rsidR="00967E2E" w:rsidRDefault="00967E2E" w:rsidP="00196E81">
      <w:pPr>
        <w:spacing w:after="0" w:line="360" w:lineRule="auto"/>
        <w:ind w:firstLine="708"/>
        <w:jc w:val="both"/>
      </w:pPr>
      <w:r w:rsidRPr="00551222">
        <w:t>Во всех представленных документах название должности, места работы и другие сведения о кандидате на соискание премии должны быть одинаковыми.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Не допускается сокращение названий организаций. Использование аббревиатур возможно только при наличии её расшифровки в том же документе.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4.</w:t>
      </w:r>
      <w:r w:rsidR="002205ED">
        <w:t>10</w:t>
      </w:r>
      <w:r>
        <w:t>. Все материалы оформляются на русском языке.</w:t>
      </w:r>
    </w:p>
    <w:p w:rsidR="00772655" w:rsidRDefault="00772655" w:rsidP="00196E81">
      <w:pPr>
        <w:spacing w:after="0" w:line="360" w:lineRule="auto"/>
        <w:ind w:firstLine="708"/>
        <w:jc w:val="both"/>
      </w:pPr>
    </w:p>
    <w:p w:rsidR="00967E2E" w:rsidRDefault="00967E2E" w:rsidP="00196E81">
      <w:pPr>
        <w:spacing w:after="0" w:line="360" w:lineRule="auto"/>
        <w:ind w:firstLine="708"/>
        <w:jc w:val="both"/>
      </w:pPr>
      <w:r>
        <w:t>5. Прием и возврат документов.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 xml:space="preserve">5.1. Все документы и материалы, оформленные в соответствии с изложенными выше требованиями, направляются в Министерство культуры Российской Федерации, на которое возложено организационно-техническое </w:t>
      </w:r>
      <w:r>
        <w:lastRenderedPageBreak/>
        <w:t xml:space="preserve">обеспечение деятельности Межведомственного совета по присуждению премий Правительства Российской Федерации в области </w:t>
      </w:r>
      <w:r w:rsidR="002205ED">
        <w:t>туризма</w:t>
      </w:r>
      <w:r>
        <w:t xml:space="preserve"> (адрес: 125993, Москва, М.Гнездниковский пер., дом 7/6, строение 1,2, Межведомственный совет по присуждению премий Правительства Российской Федерации в области </w:t>
      </w:r>
      <w:r w:rsidR="002205ED">
        <w:t>туризма</w:t>
      </w:r>
      <w:r>
        <w:t>).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5.2. Работы, которые оформлены с нарушением указанных требований, не рассматриваются.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 xml:space="preserve">5.3. Материалы, поступившие в Минкультуры России позже </w:t>
      </w:r>
      <w:r w:rsidR="002205ED">
        <w:t>1 марта</w:t>
      </w:r>
      <w:r>
        <w:t xml:space="preserve"> не рассматриваются.</w:t>
      </w:r>
    </w:p>
    <w:p w:rsidR="00967E2E" w:rsidRDefault="00967E2E" w:rsidP="00196E81">
      <w:pPr>
        <w:spacing w:after="0" w:line="360" w:lineRule="auto"/>
        <w:ind w:firstLine="708"/>
        <w:jc w:val="both"/>
      </w:pPr>
      <w:r>
        <w:t>5.3. Документы и материалы, присланные на конкурс не возвращаются.</w:t>
      </w:r>
    </w:p>
    <w:p w:rsidR="00111A49" w:rsidRDefault="00967E2E" w:rsidP="00196E81">
      <w:pPr>
        <w:spacing w:after="0" w:line="360" w:lineRule="auto"/>
        <w:ind w:firstLine="708"/>
        <w:jc w:val="both"/>
      </w:pPr>
      <w:r>
        <w:t>Телефон для справок: (495) 629-</w:t>
      </w:r>
      <w:r w:rsidR="002205ED">
        <w:t>27</w:t>
      </w:r>
      <w:r>
        <w:t>-</w:t>
      </w:r>
      <w:r w:rsidR="002205ED">
        <w:t>88</w:t>
      </w:r>
      <w:r>
        <w:t>.</w:t>
      </w:r>
    </w:p>
    <w:p w:rsidR="002205ED" w:rsidRDefault="002205ED" w:rsidP="00F60CD1">
      <w:pPr>
        <w:spacing w:after="0" w:line="240" w:lineRule="auto"/>
        <w:jc w:val="center"/>
      </w:pPr>
    </w:p>
    <w:p w:rsidR="00F60CD1" w:rsidRDefault="00F60CD1" w:rsidP="00F60CD1">
      <w:pPr>
        <w:spacing w:after="0" w:line="240" w:lineRule="auto"/>
        <w:jc w:val="center"/>
      </w:pPr>
    </w:p>
    <w:p w:rsidR="00F60CD1" w:rsidRDefault="00F60CD1" w:rsidP="00F60CD1">
      <w:pPr>
        <w:spacing w:after="0" w:line="240" w:lineRule="auto"/>
        <w:jc w:val="center"/>
      </w:pPr>
      <w:r>
        <w:t>________________________________________</w:t>
      </w:r>
    </w:p>
    <w:sectPr w:rsidR="00F60CD1" w:rsidSect="008F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7E2E"/>
    <w:rsid w:val="00111636"/>
    <w:rsid w:val="00111A49"/>
    <w:rsid w:val="00196E81"/>
    <w:rsid w:val="002205ED"/>
    <w:rsid w:val="003A2874"/>
    <w:rsid w:val="003D7160"/>
    <w:rsid w:val="00420C13"/>
    <w:rsid w:val="00427095"/>
    <w:rsid w:val="00515456"/>
    <w:rsid w:val="00551222"/>
    <w:rsid w:val="00772655"/>
    <w:rsid w:val="00822AC4"/>
    <w:rsid w:val="008F37A7"/>
    <w:rsid w:val="00967E2E"/>
    <w:rsid w:val="00BF0F1A"/>
    <w:rsid w:val="00C97664"/>
    <w:rsid w:val="00D764BA"/>
    <w:rsid w:val="00E6592A"/>
    <w:rsid w:val="00F60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6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733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Синенко Ольга Юрьевна</dc:creator>
  <cp:lastModifiedBy>Лахтионова Ирина Владимировна</cp:lastModifiedBy>
  <cp:revision>2</cp:revision>
  <cp:lastPrinted>2014-06-22T10:32:00Z</cp:lastPrinted>
  <dcterms:created xsi:type="dcterms:W3CDTF">2014-08-12T02:22:00Z</dcterms:created>
  <dcterms:modified xsi:type="dcterms:W3CDTF">2014-08-12T02:22:00Z</dcterms:modified>
</cp:coreProperties>
</file>